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A87BB9" w14:textId="77777777" w:rsidR="0031754B" w:rsidRDefault="0031754B" w:rsidP="0031754B">
      <w:pPr>
        <w:pStyle w:val="Overskrift1"/>
        <w:rPr>
          <w:lang w:val="en-GB"/>
        </w:rPr>
      </w:pPr>
      <w:r>
        <w:rPr>
          <w:lang w:val="en-GB"/>
        </w:rPr>
        <w:t>Appendix 2: Dry mass equations for bilberry (Vaccinium myrtillus) and lingonberry (Vaccinium vitis-idaea) to calculate plant size non-destructively</w:t>
      </w:r>
    </w:p>
    <w:p w14:paraId="2B9F2D4B" w14:textId="77777777" w:rsidR="0031754B" w:rsidRPr="009001CE" w:rsidRDefault="0031754B" w:rsidP="0031754B">
      <w:pPr>
        <w:spacing w:line="360" w:lineRule="auto"/>
        <w:rPr>
          <w:lang w:val="en-GB"/>
        </w:rPr>
      </w:pPr>
      <w:r w:rsidRPr="009001CE">
        <w:rPr>
          <w:lang w:val="en-GB"/>
        </w:rPr>
        <w:t xml:space="preserve">The equation for bilberry in the </w:t>
      </w:r>
      <w:r w:rsidRPr="009001CE">
        <w:rPr>
          <w:lang w:val="en-GB"/>
        </w:rPr>
        <w:fldChar w:fldCharType="begin"/>
      </w:r>
      <w:r w:rsidRPr="009001CE">
        <w:rPr>
          <w:lang w:val="en-GB"/>
        </w:rPr>
        <w:instrText xml:space="preserve"> ADDIN EN.CITE &lt;EndNote&gt;&lt;Cite AuthorYear="1"&gt;&lt;Author&gt;Hegland&lt;/Author&gt;&lt;Year&gt;2010&lt;/Year&gt;&lt;RecNum&gt;1590&lt;/RecNum&gt;&lt;DisplayText&gt;Hegland et al. (2010)&lt;/DisplayText&gt;&lt;record&gt;&lt;rec-number&gt;1590&lt;/rec-number&gt;&lt;foreign-keys&gt;&lt;key app="EN" db-id="tz9tw2f5cdv9woexr2kv5venpvxvrpexvfsw" timestamp="1287733152"&gt;1590&lt;/key&gt;&lt;/foreign-keys&gt;&lt;ref-type name="Journal Article"&gt;17&lt;/ref-type&gt;&lt;contributors&gt;&lt;authors&gt;&lt;author&gt;Hegland, S. J.&lt;/author&gt;&lt;author&gt;Jongejans, E.&lt;/author&gt;&lt;author&gt;Rydgren, K.&lt;/author&gt;&lt;/authors&gt;&lt;/contributors&gt;&lt;titles&gt;&lt;title&gt;&lt;style face="normal" font="default" size="100%"&gt;Investigating the interaction between ungulate grazing and resource effects on &lt;/style&gt;&lt;style face="italic" font="default" size="100%"&gt;Vaccinium myrtillus&lt;/style&gt;&lt;style face="normal" font="default" size="100%"&gt; populations with integral projection models&lt;/style&gt;&lt;/title&gt;&lt;secondary-title&gt;Oecologia&lt;/secondary-title&gt;&lt;/titles&gt;&lt;periodical&gt;&lt;full-title&gt;Oecologia&lt;/full-title&gt;&lt;abbr-1&gt;Oecologia&lt;/abbr-1&gt;&lt;abbr-2&gt;Oecologia&lt;/abbr-2&gt;&lt;/periodical&gt;&lt;pages&gt;695-706&lt;/pages&gt;&lt;volume&gt;163&lt;/volume&gt;&lt;number&gt;3&lt;/number&gt;&lt;dates&gt;&lt;year&gt;2010&lt;/year&gt;&lt;pub-dates&gt;&lt;date&gt;Jul&lt;/date&gt;&lt;/pub-dates&gt;&lt;/dates&gt;&lt;isbn&gt;0029-8549&lt;/isbn&gt;&lt;accession-num&gt;ISI:000278838000014&lt;/accession-num&gt;&lt;urls&gt;&lt;related-urls&gt;&lt;url&gt;&amp;lt;Go to ISI&amp;gt;://000278838000014&lt;/url&gt;&lt;/related-urls&gt;&lt;/urls&gt;&lt;electronic-resource-num&gt;10.1007/s00442-010-1616-2&lt;/electronic-resource-num&gt;&lt;/record&gt;&lt;/Cite&gt;&lt;/EndNote&gt;</w:instrText>
      </w:r>
      <w:r w:rsidRPr="009001CE">
        <w:rPr>
          <w:lang w:val="en-GB"/>
        </w:rPr>
        <w:fldChar w:fldCharType="separate"/>
      </w:r>
      <w:r w:rsidRPr="009001CE">
        <w:rPr>
          <w:noProof/>
          <w:lang w:val="en-GB"/>
        </w:rPr>
        <w:t>Hegland et al. (2010)</w:t>
      </w:r>
      <w:r w:rsidRPr="009001CE">
        <w:rPr>
          <w:lang w:val="en-GB"/>
        </w:rPr>
        <w:fldChar w:fldCharType="end"/>
      </w:r>
      <w:r w:rsidRPr="009001CE">
        <w:rPr>
          <w:lang w:val="en-GB"/>
        </w:rPr>
        <w:t xml:space="preserve"> study includes the use of stem diameter measurements, but as we did not measure this variable here, we used the same data and the same linear regression procedure to find the best fitting equation to estimate dry mass from only height and shoot data. The equation was:</w:t>
      </w:r>
    </w:p>
    <w:p w14:paraId="14995BDC" w14:textId="77777777" w:rsidR="0031754B" w:rsidRPr="009001CE" w:rsidRDefault="0031754B" w:rsidP="0031754B">
      <w:pPr>
        <w:spacing w:line="360" w:lineRule="auto"/>
        <w:ind w:firstLine="720"/>
        <w:rPr>
          <w:lang w:val="en-GB"/>
        </w:rPr>
      </w:pPr>
      <w:r w:rsidRPr="009001CE">
        <w:rPr>
          <w:lang w:val="en-GB"/>
        </w:rPr>
        <w:t>log</w:t>
      </w:r>
      <w:r w:rsidRPr="009001CE">
        <w:rPr>
          <w:vertAlign w:val="subscript"/>
          <w:lang w:val="en-GB"/>
        </w:rPr>
        <w:t>2</w:t>
      </w:r>
      <w:r w:rsidRPr="009001CE">
        <w:rPr>
          <w:lang w:val="en-GB"/>
        </w:rPr>
        <w:t>(DM) = 0.58 x log</w:t>
      </w:r>
      <w:r w:rsidRPr="009001CE">
        <w:rPr>
          <w:vertAlign w:val="subscript"/>
          <w:lang w:val="en-GB"/>
        </w:rPr>
        <w:t>2</w:t>
      </w:r>
      <w:r w:rsidRPr="009001CE">
        <w:rPr>
          <w:lang w:val="en-GB"/>
        </w:rPr>
        <w:t>(S) + 1.57 x log</w:t>
      </w:r>
      <w:r w:rsidRPr="009001CE">
        <w:rPr>
          <w:vertAlign w:val="subscript"/>
          <w:lang w:val="en-GB"/>
        </w:rPr>
        <w:t>2</w:t>
      </w:r>
      <w:r w:rsidRPr="009001CE">
        <w:rPr>
          <w:lang w:val="en-GB"/>
        </w:rPr>
        <w:t>(H) – 8.62</w:t>
      </w:r>
    </w:p>
    <w:p w14:paraId="5A65B095" w14:textId="77777777" w:rsidR="0031754B" w:rsidRDefault="0031754B" w:rsidP="0031754B">
      <w:pPr>
        <w:spacing w:line="360" w:lineRule="auto"/>
        <w:rPr>
          <w:lang w:val="en-GB"/>
        </w:rPr>
      </w:pPr>
      <w:r w:rsidRPr="009001CE">
        <w:rPr>
          <w:lang w:val="en-GB"/>
        </w:rPr>
        <w:t xml:space="preserve">Where DM = dry mass, S = the number of annual shoots, and H = ramet height. This model was based on 150 bilberry measurements and had an R-squared of 0.885, which is relatively high although lower than the R-squared of 0.944 in </w:t>
      </w:r>
      <w:r w:rsidRPr="009001CE">
        <w:rPr>
          <w:lang w:val="en-GB"/>
        </w:rPr>
        <w:fldChar w:fldCharType="begin"/>
      </w:r>
      <w:r w:rsidRPr="009001CE">
        <w:rPr>
          <w:lang w:val="en-GB"/>
        </w:rPr>
        <w:instrText xml:space="preserve"> ADDIN EN.CITE &lt;EndNote&gt;&lt;Cite AuthorYear="1"&gt;&lt;Author&gt;Hegland&lt;/Author&gt;&lt;Year&gt;2010&lt;/Year&gt;&lt;RecNum&gt;1590&lt;/RecNum&gt;&lt;DisplayText&gt;Hegland et al. (2010)&lt;/DisplayText&gt;&lt;record&gt;&lt;rec-number&gt;1590&lt;/rec-number&gt;&lt;foreign-keys&gt;&lt;key app="EN" db-id="tz9tw2f5cdv9woexr2kv5venpvxvrpexvfsw" timestamp="1287733152"&gt;1590&lt;/key&gt;&lt;/foreign-keys&gt;&lt;ref-type name="Journal Article"&gt;17&lt;/ref-type&gt;&lt;contributors&gt;&lt;authors&gt;&lt;author&gt;Hegland, S. J.&lt;/author&gt;&lt;author&gt;Jongejans, E.&lt;/author&gt;&lt;author&gt;Rydgren, K.&lt;/author&gt;&lt;/authors&gt;&lt;/contributors&gt;&lt;titles&gt;&lt;title&gt;&lt;style face="normal" font="default" size="100%"&gt;Investigating the interaction between ungulate grazing and resource effects on &lt;/style&gt;&lt;style face="italic" font="default" size="100%"&gt;Vaccinium myrtillus&lt;/style&gt;&lt;style face="normal" font="default" size="100%"&gt; populations with integral projection models&lt;/style&gt;&lt;/title&gt;&lt;secondary-title&gt;Oecologia&lt;/secondary-title&gt;&lt;/titles&gt;&lt;periodical&gt;&lt;full-title&gt;Oecologia&lt;/full-title&gt;&lt;abbr-1&gt;Oecologia&lt;/abbr-1&gt;&lt;abbr-2&gt;Oecologia&lt;/abbr-2&gt;&lt;/periodical&gt;&lt;pages&gt;695-706&lt;/pages&gt;&lt;volume&gt;163&lt;/volume&gt;&lt;number&gt;3&lt;/number&gt;&lt;dates&gt;&lt;year&gt;2010&lt;/year&gt;&lt;pub-dates&gt;&lt;date&gt;Jul&lt;/date&gt;&lt;/pub-dates&gt;&lt;/dates&gt;&lt;isbn&gt;0029-8549&lt;/isbn&gt;&lt;accession-num&gt;ISI:000278838000014&lt;/accession-num&gt;&lt;urls&gt;&lt;related-urls&gt;&lt;url&gt;&amp;lt;Go to ISI&amp;gt;://000278838000014&lt;/url&gt;&lt;/related-urls&gt;&lt;/urls&gt;&lt;electronic-resource-num&gt;10.1007/s00442-010-1616-2&lt;/electronic-resource-num&gt;&lt;/record&gt;&lt;/Cite&gt;&lt;/EndNote&gt;</w:instrText>
      </w:r>
      <w:r w:rsidRPr="009001CE">
        <w:rPr>
          <w:lang w:val="en-GB"/>
        </w:rPr>
        <w:fldChar w:fldCharType="separate"/>
      </w:r>
      <w:r w:rsidRPr="009001CE">
        <w:rPr>
          <w:noProof/>
          <w:lang w:val="en-GB"/>
        </w:rPr>
        <w:t>Hegland et al. (2010)</w:t>
      </w:r>
      <w:r w:rsidRPr="009001CE">
        <w:rPr>
          <w:lang w:val="en-GB"/>
        </w:rPr>
        <w:fldChar w:fldCharType="end"/>
      </w:r>
      <w:r w:rsidRPr="009001CE">
        <w:rPr>
          <w:lang w:val="en-GB"/>
        </w:rPr>
        <w:t xml:space="preserve"> which was based on three variables. </w:t>
      </w:r>
    </w:p>
    <w:p w14:paraId="0A341DAC" w14:textId="77777777" w:rsidR="0031754B" w:rsidRPr="009001CE" w:rsidRDefault="0031754B" w:rsidP="0031754B">
      <w:pPr>
        <w:spacing w:line="360" w:lineRule="auto"/>
        <w:rPr>
          <w:lang w:val="en-GB"/>
        </w:rPr>
      </w:pPr>
      <w:r w:rsidRPr="009001CE">
        <w:rPr>
          <w:lang w:val="en-GB"/>
        </w:rPr>
        <w:t xml:space="preserve">We used the same approach to develop a novel dry mass equation for lingonberry by harvesting thirty ramets of lingonberry from each elevation (N=120) and measured these for the biometric variables (1-4) listed above. The ramets were then placed in the drying cabinet at 30 </w:t>
      </w:r>
      <w:r w:rsidRPr="009001CE">
        <w:rPr>
          <w:rFonts w:cstheme="minorHAnsi"/>
          <w:lang w:val="en-GB"/>
        </w:rPr>
        <w:t>ᵒ</w:t>
      </w:r>
      <w:r w:rsidRPr="009001CE">
        <w:rPr>
          <w:lang w:val="en-GB"/>
        </w:rPr>
        <w:t>C for 12-14 days, and at 70</w:t>
      </w:r>
      <w:r w:rsidRPr="009001CE">
        <w:rPr>
          <w:rFonts w:cstheme="minorHAnsi"/>
          <w:lang w:val="en-GB"/>
        </w:rPr>
        <w:t>ᵒ</w:t>
      </w:r>
      <w:r w:rsidRPr="009001CE">
        <w:rPr>
          <w:lang w:val="en-GB"/>
        </w:rPr>
        <w:t xml:space="preserve">C for 2 days. Dry mass was then recorded as weight in grams. We then used backward stepwise selection to find the best fitting linear regression equation for lingonberry dry mass using these measurements. The resulting equation with an R-squared of 0.84 combined four biometric variables: </w:t>
      </w:r>
    </w:p>
    <w:p w14:paraId="0C630549" w14:textId="77777777" w:rsidR="0031754B" w:rsidRPr="00D551C0" w:rsidRDefault="0031754B" w:rsidP="0031754B">
      <w:pPr>
        <w:spacing w:line="360" w:lineRule="auto"/>
        <w:ind w:firstLine="720"/>
        <w:rPr>
          <w:lang w:val="da-DK"/>
        </w:rPr>
      </w:pPr>
      <w:r w:rsidRPr="00D551C0">
        <w:rPr>
          <w:lang w:val="da-DK"/>
        </w:rPr>
        <w:t>log</w:t>
      </w:r>
      <w:r w:rsidRPr="00D551C0">
        <w:rPr>
          <w:vertAlign w:val="subscript"/>
          <w:lang w:val="da-DK"/>
        </w:rPr>
        <w:t>2</w:t>
      </w:r>
      <w:r w:rsidRPr="00D551C0">
        <w:rPr>
          <w:lang w:val="da-DK"/>
        </w:rPr>
        <w:t>(DM) = 3.20 x log</w:t>
      </w:r>
      <w:r w:rsidRPr="00D551C0">
        <w:rPr>
          <w:vertAlign w:val="subscript"/>
          <w:lang w:val="da-DK"/>
        </w:rPr>
        <w:t>2</w:t>
      </w:r>
      <w:r w:rsidRPr="00D551C0">
        <w:rPr>
          <w:lang w:val="da-DK"/>
        </w:rPr>
        <w:t>(CD1) + 0.43 x log</w:t>
      </w:r>
      <w:r w:rsidRPr="00D551C0">
        <w:rPr>
          <w:vertAlign w:val="subscript"/>
          <w:lang w:val="da-DK"/>
        </w:rPr>
        <w:t>2</w:t>
      </w:r>
      <w:r w:rsidRPr="00D551C0">
        <w:rPr>
          <w:lang w:val="da-DK"/>
        </w:rPr>
        <w:t>(CD2) + 2.56 x log</w:t>
      </w:r>
      <w:r w:rsidRPr="00D551C0">
        <w:rPr>
          <w:vertAlign w:val="subscript"/>
          <w:lang w:val="da-DK"/>
        </w:rPr>
        <w:t>2</w:t>
      </w:r>
      <w:r w:rsidRPr="00D551C0">
        <w:rPr>
          <w:lang w:val="da-DK"/>
        </w:rPr>
        <w:t>(H) + 0.67 x log</w:t>
      </w:r>
      <w:r w:rsidRPr="00D551C0">
        <w:rPr>
          <w:vertAlign w:val="subscript"/>
          <w:lang w:val="da-DK"/>
        </w:rPr>
        <w:t>2</w:t>
      </w:r>
      <w:r w:rsidRPr="00D551C0">
        <w:rPr>
          <w:lang w:val="da-DK"/>
        </w:rPr>
        <w:t xml:space="preserve">(S) </w:t>
      </w:r>
    </w:p>
    <w:p w14:paraId="4DCE8508" w14:textId="77777777" w:rsidR="0031754B" w:rsidRPr="009001CE" w:rsidRDefault="0031754B" w:rsidP="0031754B">
      <w:pPr>
        <w:spacing w:line="360" w:lineRule="auto"/>
        <w:ind w:left="3600" w:firstLine="720"/>
        <w:rPr>
          <w:lang w:val="en-GB"/>
        </w:rPr>
      </w:pPr>
      <w:r w:rsidRPr="009001CE">
        <w:rPr>
          <w:lang w:val="en-GB"/>
        </w:rPr>
        <w:t>- 0.37 x log</w:t>
      </w:r>
      <w:r w:rsidRPr="009001CE">
        <w:rPr>
          <w:vertAlign w:val="subscript"/>
          <w:lang w:val="en-GB"/>
        </w:rPr>
        <w:t>2</w:t>
      </w:r>
      <w:r w:rsidRPr="009001CE">
        <w:rPr>
          <w:lang w:val="en-GB"/>
        </w:rPr>
        <w:t>(CD1) x log</w:t>
      </w:r>
      <w:r w:rsidRPr="009001CE">
        <w:rPr>
          <w:vertAlign w:val="subscript"/>
          <w:lang w:val="en-GB"/>
        </w:rPr>
        <w:t>2</w:t>
      </w:r>
      <w:r w:rsidRPr="009001CE">
        <w:rPr>
          <w:lang w:val="en-GB"/>
        </w:rPr>
        <w:t>(H) – 24.98</w:t>
      </w:r>
    </w:p>
    <w:p w14:paraId="06D250A3" w14:textId="77777777" w:rsidR="0031754B" w:rsidRPr="009001CE" w:rsidRDefault="0031754B" w:rsidP="0031754B">
      <w:pPr>
        <w:spacing w:line="360" w:lineRule="auto"/>
        <w:rPr>
          <w:lang w:val="en-GB"/>
        </w:rPr>
      </w:pPr>
      <w:r w:rsidRPr="009001CE">
        <w:rPr>
          <w:lang w:val="en-GB"/>
        </w:rPr>
        <w:t xml:space="preserve">Where CD1 and CD2 are the two crown diameter measurements. </w:t>
      </w:r>
    </w:p>
    <w:p w14:paraId="4D6C30B1" w14:textId="77777777" w:rsidR="0031754B" w:rsidRPr="008C5FBC" w:rsidRDefault="0031754B" w:rsidP="0031754B">
      <w:pPr>
        <w:rPr>
          <w:lang w:val="en-GB"/>
        </w:rPr>
      </w:pPr>
    </w:p>
    <w:p w14:paraId="4A94C7F9" w14:textId="77777777" w:rsidR="0031754B" w:rsidRDefault="0031754B" w:rsidP="0031754B">
      <w:pPr>
        <w:rPr>
          <w:lang w:val="en-GB"/>
        </w:rPr>
      </w:pPr>
    </w:p>
    <w:p w14:paraId="18EA9782" w14:textId="77777777" w:rsidR="0031754B" w:rsidRPr="000B6E4C" w:rsidRDefault="0031754B" w:rsidP="0031754B">
      <w:pPr>
        <w:rPr>
          <w:lang w:val="en-US"/>
        </w:rPr>
      </w:pPr>
    </w:p>
    <w:p w14:paraId="1F97797F" w14:textId="77777777" w:rsidR="0031754B" w:rsidRPr="0031754B" w:rsidRDefault="0031754B">
      <w:pPr>
        <w:rPr>
          <w:lang w:val="en-GB"/>
        </w:rPr>
      </w:pPr>
    </w:p>
    <w:sectPr w:rsidR="0031754B" w:rsidRPr="0031754B" w:rsidSect="00317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54B"/>
    <w:rsid w:val="0031754B"/>
  </w:rsids>
  <m:mathPr>
    <m:mathFont m:val="Cambria Math"/>
    <m:brkBin m:val="before"/>
    <m:brkBinSub m:val="--"/>
    <m:smallFrac m:val="0"/>
    <m:dispDef/>
    <m:lMargin m:val="0"/>
    <m:rMargin m:val="0"/>
    <m:defJc m:val="centerGroup"/>
    <m:wrapIndent m:val="1440"/>
    <m:intLim m:val="subSup"/>
    <m:naryLim m:val="undOvr"/>
  </m:mathPr>
  <w:themeFontLang w:val="nb-NO"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EB90"/>
  <w15:chartTrackingRefBased/>
  <w15:docId w15:val="{81B658A1-DC49-436A-B077-FD85D0C8E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nb-NO" w:eastAsia="en-US"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54B"/>
    <w:pPr>
      <w:spacing w:line="480" w:lineRule="auto"/>
    </w:pPr>
    <w:rPr>
      <w:kern w:val="0"/>
      <w:sz w:val="22"/>
      <w:szCs w:val="22"/>
      <w:lang w:val="nn-NO" w:bidi="ar-SA"/>
      <w14:ligatures w14:val="none"/>
    </w:rPr>
  </w:style>
  <w:style w:type="paragraph" w:styleId="Overskrift1">
    <w:name w:val="heading 1"/>
    <w:basedOn w:val="Normal"/>
    <w:next w:val="Normal"/>
    <w:link w:val="Overskrift1Tegn"/>
    <w:uiPriority w:val="9"/>
    <w:qFormat/>
    <w:rsid w:val="0031754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nb-NO" w:bidi="ne-NP"/>
      <w14:ligatures w14:val="standardContextual"/>
    </w:rPr>
  </w:style>
  <w:style w:type="paragraph" w:styleId="Overskrift2">
    <w:name w:val="heading 2"/>
    <w:basedOn w:val="Normal"/>
    <w:next w:val="Normal"/>
    <w:link w:val="Overskrift2Tegn"/>
    <w:uiPriority w:val="9"/>
    <w:semiHidden/>
    <w:unhideWhenUsed/>
    <w:qFormat/>
    <w:rsid w:val="0031754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nb-NO" w:bidi="ne-NP"/>
      <w14:ligatures w14:val="standardContextual"/>
    </w:rPr>
  </w:style>
  <w:style w:type="paragraph" w:styleId="Overskrift3">
    <w:name w:val="heading 3"/>
    <w:basedOn w:val="Normal"/>
    <w:next w:val="Normal"/>
    <w:link w:val="Overskrift3Tegn"/>
    <w:uiPriority w:val="9"/>
    <w:semiHidden/>
    <w:unhideWhenUsed/>
    <w:qFormat/>
    <w:rsid w:val="0031754B"/>
    <w:pPr>
      <w:keepNext/>
      <w:keepLines/>
      <w:spacing w:before="160" w:after="80" w:line="278" w:lineRule="auto"/>
      <w:outlineLvl w:val="2"/>
    </w:pPr>
    <w:rPr>
      <w:rFonts w:eastAsiaTheme="majorEastAsia" w:cstheme="majorBidi"/>
      <w:color w:val="0F4761" w:themeColor="accent1" w:themeShade="BF"/>
      <w:kern w:val="2"/>
      <w:sz w:val="28"/>
      <w:szCs w:val="25"/>
      <w:lang w:val="nb-NO" w:bidi="ne-NP"/>
      <w14:ligatures w14:val="standardContextual"/>
    </w:rPr>
  </w:style>
  <w:style w:type="paragraph" w:styleId="Overskrift4">
    <w:name w:val="heading 4"/>
    <w:basedOn w:val="Normal"/>
    <w:next w:val="Normal"/>
    <w:link w:val="Overskrift4Tegn"/>
    <w:uiPriority w:val="9"/>
    <w:semiHidden/>
    <w:unhideWhenUsed/>
    <w:qFormat/>
    <w:rsid w:val="0031754B"/>
    <w:pPr>
      <w:keepNext/>
      <w:keepLines/>
      <w:spacing w:before="80" w:after="40" w:line="278" w:lineRule="auto"/>
      <w:outlineLvl w:val="3"/>
    </w:pPr>
    <w:rPr>
      <w:rFonts w:eastAsiaTheme="majorEastAsia" w:cstheme="majorBidi"/>
      <w:i/>
      <w:iCs/>
      <w:color w:val="0F4761" w:themeColor="accent1" w:themeShade="BF"/>
      <w:kern w:val="2"/>
      <w:sz w:val="24"/>
      <w:szCs w:val="21"/>
      <w:lang w:val="nb-NO" w:bidi="ne-NP"/>
      <w14:ligatures w14:val="standardContextual"/>
    </w:rPr>
  </w:style>
  <w:style w:type="paragraph" w:styleId="Overskrift5">
    <w:name w:val="heading 5"/>
    <w:basedOn w:val="Normal"/>
    <w:next w:val="Normal"/>
    <w:link w:val="Overskrift5Tegn"/>
    <w:uiPriority w:val="9"/>
    <w:semiHidden/>
    <w:unhideWhenUsed/>
    <w:qFormat/>
    <w:rsid w:val="0031754B"/>
    <w:pPr>
      <w:keepNext/>
      <w:keepLines/>
      <w:spacing w:before="80" w:after="40" w:line="278" w:lineRule="auto"/>
      <w:outlineLvl w:val="4"/>
    </w:pPr>
    <w:rPr>
      <w:rFonts w:eastAsiaTheme="majorEastAsia" w:cstheme="majorBidi"/>
      <w:color w:val="0F4761" w:themeColor="accent1" w:themeShade="BF"/>
      <w:kern w:val="2"/>
      <w:sz w:val="24"/>
      <w:szCs w:val="21"/>
      <w:lang w:val="nb-NO" w:bidi="ne-NP"/>
      <w14:ligatures w14:val="standardContextual"/>
    </w:rPr>
  </w:style>
  <w:style w:type="paragraph" w:styleId="Overskrift6">
    <w:name w:val="heading 6"/>
    <w:basedOn w:val="Normal"/>
    <w:next w:val="Normal"/>
    <w:link w:val="Overskrift6Tegn"/>
    <w:uiPriority w:val="9"/>
    <w:semiHidden/>
    <w:unhideWhenUsed/>
    <w:qFormat/>
    <w:rsid w:val="0031754B"/>
    <w:pPr>
      <w:keepNext/>
      <w:keepLines/>
      <w:spacing w:before="40" w:after="0" w:line="278" w:lineRule="auto"/>
      <w:outlineLvl w:val="5"/>
    </w:pPr>
    <w:rPr>
      <w:rFonts w:eastAsiaTheme="majorEastAsia" w:cstheme="majorBidi"/>
      <w:i/>
      <w:iCs/>
      <w:color w:val="595959" w:themeColor="text1" w:themeTint="A6"/>
      <w:kern w:val="2"/>
      <w:sz w:val="24"/>
      <w:szCs w:val="21"/>
      <w:lang w:val="nb-NO" w:bidi="ne-NP"/>
      <w14:ligatures w14:val="standardContextual"/>
    </w:rPr>
  </w:style>
  <w:style w:type="paragraph" w:styleId="Overskrift7">
    <w:name w:val="heading 7"/>
    <w:basedOn w:val="Normal"/>
    <w:next w:val="Normal"/>
    <w:link w:val="Overskrift7Tegn"/>
    <w:uiPriority w:val="9"/>
    <w:semiHidden/>
    <w:unhideWhenUsed/>
    <w:qFormat/>
    <w:rsid w:val="0031754B"/>
    <w:pPr>
      <w:keepNext/>
      <w:keepLines/>
      <w:spacing w:before="40" w:after="0" w:line="278" w:lineRule="auto"/>
      <w:outlineLvl w:val="6"/>
    </w:pPr>
    <w:rPr>
      <w:rFonts w:eastAsiaTheme="majorEastAsia" w:cstheme="majorBidi"/>
      <w:color w:val="595959" w:themeColor="text1" w:themeTint="A6"/>
      <w:kern w:val="2"/>
      <w:sz w:val="24"/>
      <w:szCs w:val="21"/>
      <w:lang w:val="nb-NO" w:bidi="ne-NP"/>
      <w14:ligatures w14:val="standardContextual"/>
    </w:rPr>
  </w:style>
  <w:style w:type="paragraph" w:styleId="Overskrift8">
    <w:name w:val="heading 8"/>
    <w:basedOn w:val="Normal"/>
    <w:next w:val="Normal"/>
    <w:link w:val="Overskrift8Tegn"/>
    <w:uiPriority w:val="9"/>
    <w:semiHidden/>
    <w:unhideWhenUsed/>
    <w:qFormat/>
    <w:rsid w:val="0031754B"/>
    <w:pPr>
      <w:keepNext/>
      <w:keepLines/>
      <w:spacing w:after="0" w:line="278" w:lineRule="auto"/>
      <w:outlineLvl w:val="7"/>
    </w:pPr>
    <w:rPr>
      <w:rFonts w:eastAsiaTheme="majorEastAsia" w:cstheme="majorBidi"/>
      <w:i/>
      <w:iCs/>
      <w:color w:val="272727" w:themeColor="text1" w:themeTint="D8"/>
      <w:kern w:val="2"/>
      <w:sz w:val="24"/>
      <w:szCs w:val="21"/>
      <w:lang w:val="nb-NO" w:bidi="ne-NP"/>
      <w14:ligatures w14:val="standardContextual"/>
    </w:rPr>
  </w:style>
  <w:style w:type="paragraph" w:styleId="Overskrift9">
    <w:name w:val="heading 9"/>
    <w:basedOn w:val="Normal"/>
    <w:next w:val="Normal"/>
    <w:link w:val="Overskrift9Tegn"/>
    <w:uiPriority w:val="9"/>
    <w:semiHidden/>
    <w:unhideWhenUsed/>
    <w:qFormat/>
    <w:rsid w:val="0031754B"/>
    <w:pPr>
      <w:keepNext/>
      <w:keepLines/>
      <w:spacing w:after="0" w:line="278" w:lineRule="auto"/>
      <w:outlineLvl w:val="8"/>
    </w:pPr>
    <w:rPr>
      <w:rFonts w:eastAsiaTheme="majorEastAsia" w:cstheme="majorBidi"/>
      <w:color w:val="272727" w:themeColor="text1" w:themeTint="D8"/>
      <w:kern w:val="2"/>
      <w:sz w:val="24"/>
      <w:szCs w:val="21"/>
      <w:lang w:val="nb-NO" w:bidi="ne-NP"/>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1754B"/>
    <w:rPr>
      <w:rFonts w:asciiTheme="majorHAnsi" w:eastAsiaTheme="majorEastAsia" w:hAnsiTheme="majorHAnsi" w:cstheme="majorBidi"/>
      <w:color w:val="0F4761" w:themeColor="accent1" w:themeShade="BF"/>
      <w:sz w:val="40"/>
      <w:szCs w:val="36"/>
    </w:rPr>
  </w:style>
  <w:style w:type="character" w:customStyle="1" w:styleId="Overskrift2Tegn">
    <w:name w:val="Overskrift 2 Tegn"/>
    <w:basedOn w:val="Standardskriftforavsnitt"/>
    <w:link w:val="Overskrift2"/>
    <w:uiPriority w:val="9"/>
    <w:semiHidden/>
    <w:rsid w:val="0031754B"/>
    <w:rPr>
      <w:rFonts w:asciiTheme="majorHAnsi" w:eastAsiaTheme="majorEastAsia" w:hAnsiTheme="majorHAnsi" w:cstheme="majorBidi"/>
      <w:color w:val="0F4761" w:themeColor="accent1" w:themeShade="BF"/>
      <w:sz w:val="32"/>
      <w:szCs w:val="29"/>
    </w:rPr>
  </w:style>
  <w:style w:type="character" w:customStyle="1" w:styleId="Overskrift3Tegn">
    <w:name w:val="Overskrift 3 Tegn"/>
    <w:basedOn w:val="Standardskriftforavsnitt"/>
    <w:link w:val="Overskrift3"/>
    <w:uiPriority w:val="9"/>
    <w:semiHidden/>
    <w:rsid w:val="0031754B"/>
    <w:rPr>
      <w:rFonts w:eastAsiaTheme="majorEastAsia" w:cstheme="majorBidi"/>
      <w:color w:val="0F4761" w:themeColor="accent1" w:themeShade="BF"/>
      <w:sz w:val="28"/>
      <w:szCs w:val="25"/>
    </w:rPr>
  </w:style>
  <w:style w:type="character" w:customStyle="1" w:styleId="Overskrift4Tegn">
    <w:name w:val="Overskrift 4 Tegn"/>
    <w:basedOn w:val="Standardskriftforavsnitt"/>
    <w:link w:val="Overskrift4"/>
    <w:uiPriority w:val="9"/>
    <w:semiHidden/>
    <w:rsid w:val="0031754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1754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1754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1754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1754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1754B"/>
    <w:rPr>
      <w:rFonts w:eastAsiaTheme="majorEastAsia" w:cstheme="majorBidi"/>
      <w:color w:val="272727" w:themeColor="text1" w:themeTint="D8"/>
    </w:rPr>
  </w:style>
  <w:style w:type="paragraph" w:styleId="Tittel">
    <w:name w:val="Title"/>
    <w:basedOn w:val="Normal"/>
    <w:next w:val="Normal"/>
    <w:link w:val="TittelTegn"/>
    <w:uiPriority w:val="10"/>
    <w:qFormat/>
    <w:rsid w:val="0031754B"/>
    <w:pPr>
      <w:spacing w:after="80" w:line="240" w:lineRule="auto"/>
      <w:contextualSpacing/>
    </w:pPr>
    <w:rPr>
      <w:rFonts w:asciiTheme="majorHAnsi" w:eastAsiaTheme="majorEastAsia" w:hAnsiTheme="majorHAnsi" w:cstheme="majorBidi"/>
      <w:spacing w:val="-10"/>
      <w:kern w:val="28"/>
      <w:sz w:val="56"/>
      <w:szCs w:val="50"/>
      <w:lang w:val="nb-NO" w:bidi="ne-NP"/>
      <w14:ligatures w14:val="standardContextual"/>
    </w:rPr>
  </w:style>
  <w:style w:type="character" w:customStyle="1" w:styleId="TittelTegn">
    <w:name w:val="Tittel Tegn"/>
    <w:basedOn w:val="Standardskriftforavsnitt"/>
    <w:link w:val="Tittel"/>
    <w:uiPriority w:val="10"/>
    <w:rsid w:val="0031754B"/>
    <w:rPr>
      <w:rFonts w:asciiTheme="majorHAnsi" w:eastAsiaTheme="majorEastAsia" w:hAnsiTheme="majorHAnsi" w:cstheme="majorBidi"/>
      <w:spacing w:val="-10"/>
      <w:kern w:val="28"/>
      <w:sz w:val="56"/>
      <w:szCs w:val="50"/>
    </w:rPr>
  </w:style>
  <w:style w:type="paragraph" w:styleId="Undertittel">
    <w:name w:val="Subtitle"/>
    <w:basedOn w:val="Normal"/>
    <w:next w:val="Normal"/>
    <w:link w:val="UndertittelTegn"/>
    <w:uiPriority w:val="11"/>
    <w:qFormat/>
    <w:rsid w:val="0031754B"/>
    <w:pPr>
      <w:numPr>
        <w:ilvl w:val="1"/>
      </w:numPr>
      <w:spacing w:line="278" w:lineRule="auto"/>
    </w:pPr>
    <w:rPr>
      <w:rFonts w:eastAsiaTheme="majorEastAsia" w:cstheme="majorBidi"/>
      <w:color w:val="595959" w:themeColor="text1" w:themeTint="A6"/>
      <w:spacing w:val="15"/>
      <w:kern w:val="2"/>
      <w:sz w:val="28"/>
      <w:szCs w:val="25"/>
      <w:lang w:val="nb-NO" w:bidi="ne-NP"/>
      <w14:ligatures w14:val="standardContextual"/>
    </w:rPr>
  </w:style>
  <w:style w:type="character" w:customStyle="1" w:styleId="UndertittelTegn">
    <w:name w:val="Undertittel Tegn"/>
    <w:basedOn w:val="Standardskriftforavsnitt"/>
    <w:link w:val="Undertittel"/>
    <w:uiPriority w:val="11"/>
    <w:rsid w:val="0031754B"/>
    <w:rPr>
      <w:rFonts w:eastAsiaTheme="majorEastAsia" w:cstheme="majorBidi"/>
      <w:color w:val="595959" w:themeColor="text1" w:themeTint="A6"/>
      <w:spacing w:val="15"/>
      <w:sz w:val="28"/>
      <w:szCs w:val="25"/>
    </w:rPr>
  </w:style>
  <w:style w:type="paragraph" w:styleId="Sitat">
    <w:name w:val="Quote"/>
    <w:basedOn w:val="Normal"/>
    <w:next w:val="Normal"/>
    <w:link w:val="SitatTegn"/>
    <w:uiPriority w:val="29"/>
    <w:qFormat/>
    <w:rsid w:val="0031754B"/>
    <w:pPr>
      <w:spacing w:before="160" w:line="278" w:lineRule="auto"/>
      <w:jc w:val="center"/>
    </w:pPr>
    <w:rPr>
      <w:i/>
      <w:iCs/>
      <w:color w:val="404040" w:themeColor="text1" w:themeTint="BF"/>
      <w:kern w:val="2"/>
      <w:sz w:val="24"/>
      <w:szCs w:val="21"/>
      <w:lang w:val="nb-NO" w:bidi="ne-NP"/>
      <w14:ligatures w14:val="standardContextual"/>
    </w:rPr>
  </w:style>
  <w:style w:type="character" w:customStyle="1" w:styleId="SitatTegn">
    <w:name w:val="Sitat Tegn"/>
    <w:basedOn w:val="Standardskriftforavsnitt"/>
    <w:link w:val="Sitat"/>
    <w:uiPriority w:val="29"/>
    <w:rsid w:val="0031754B"/>
    <w:rPr>
      <w:i/>
      <w:iCs/>
      <w:color w:val="404040" w:themeColor="text1" w:themeTint="BF"/>
    </w:rPr>
  </w:style>
  <w:style w:type="paragraph" w:styleId="Listeavsnitt">
    <w:name w:val="List Paragraph"/>
    <w:basedOn w:val="Normal"/>
    <w:uiPriority w:val="34"/>
    <w:qFormat/>
    <w:rsid w:val="0031754B"/>
    <w:pPr>
      <w:spacing w:line="278" w:lineRule="auto"/>
      <w:ind w:left="720"/>
      <w:contextualSpacing/>
    </w:pPr>
    <w:rPr>
      <w:kern w:val="2"/>
      <w:sz w:val="24"/>
      <w:szCs w:val="21"/>
      <w:lang w:val="nb-NO" w:bidi="ne-NP"/>
      <w14:ligatures w14:val="standardContextual"/>
    </w:rPr>
  </w:style>
  <w:style w:type="character" w:styleId="Sterkutheving">
    <w:name w:val="Intense Emphasis"/>
    <w:basedOn w:val="Standardskriftforavsnitt"/>
    <w:uiPriority w:val="21"/>
    <w:qFormat/>
    <w:rsid w:val="0031754B"/>
    <w:rPr>
      <w:i/>
      <w:iCs/>
      <w:color w:val="0F4761" w:themeColor="accent1" w:themeShade="BF"/>
    </w:rPr>
  </w:style>
  <w:style w:type="paragraph" w:styleId="Sterktsitat">
    <w:name w:val="Intense Quote"/>
    <w:basedOn w:val="Normal"/>
    <w:next w:val="Normal"/>
    <w:link w:val="SterktsitatTegn"/>
    <w:uiPriority w:val="30"/>
    <w:qFormat/>
    <w:rsid w:val="0031754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1"/>
      <w:lang w:val="nb-NO" w:bidi="ne-NP"/>
      <w14:ligatures w14:val="standardContextual"/>
    </w:rPr>
  </w:style>
  <w:style w:type="character" w:customStyle="1" w:styleId="SterktsitatTegn">
    <w:name w:val="Sterkt sitat Tegn"/>
    <w:basedOn w:val="Standardskriftforavsnitt"/>
    <w:link w:val="Sterktsitat"/>
    <w:uiPriority w:val="30"/>
    <w:rsid w:val="0031754B"/>
    <w:rPr>
      <w:i/>
      <w:iCs/>
      <w:color w:val="0F4761" w:themeColor="accent1" w:themeShade="BF"/>
    </w:rPr>
  </w:style>
  <w:style w:type="character" w:styleId="Sterkreferanse">
    <w:name w:val="Intense Reference"/>
    <w:basedOn w:val="Standardskriftforavsnitt"/>
    <w:uiPriority w:val="32"/>
    <w:qFormat/>
    <w:rsid w:val="003175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692</Words>
  <Characters>3670</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 Joar Hegland</dc:creator>
  <cp:keywords/>
  <dc:description/>
  <cp:lastModifiedBy>Stein Joar Hegland</cp:lastModifiedBy>
  <cp:revision>1</cp:revision>
  <dcterms:created xsi:type="dcterms:W3CDTF">2024-05-02T04:02:00Z</dcterms:created>
  <dcterms:modified xsi:type="dcterms:W3CDTF">2024-05-02T04:05:00Z</dcterms:modified>
</cp:coreProperties>
</file>